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C5" w:rsidRPr="00006C43" w:rsidRDefault="00006C43" w:rsidP="00006C43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Темы контрольных работ по дисциплине </w:t>
      </w:r>
      <w:r w:rsidR="006002C5" w:rsidRPr="00006C43">
        <w:rPr>
          <w:b/>
          <w:bCs/>
          <w:color w:val="000000"/>
          <w:sz w:val="28"/>
          <w:szCs w:val="28"/>
        </w:rPr>
        <w:t xml:space="preserve">«Управление знаниями» 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Общая характеристика теории управления знаниями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Применение управления знаниями в организации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Общая характеристика экономики, основанной на знаниях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 xml:space="preserve">Модель «4 колонны» Майкла </w:t>
      </w:r>
      <w:proofErr w:type="spellStart"/>
      <w:r w:rsidRPr="00006C43">
        <w:rPr>
          <w:color w:val="000000"/>
          <w:sz w:val="28"/>
          <w:szCs w:val="28"/>
        </w:rPr>
        <w:t>Станкоского</w:t>
      </w:r>
      <w:proofErr w:type="spellEnd"/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Функции знаний в построении стратегии управления знаниями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Характеристика подходов к построению стратегии управления знаниями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Современное состояние управления знаниями в организациях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Характеристика концепции «глобального предприятия»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Общая характеристика факторов определения стратегии управления знаниями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Информационный менеджмент и управление знаниями в организации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Факторы успеха управления знаниями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Барьеры управления знаниями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Роли в построении системы управления знаниями организации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proofErr w:type="spellStart"/>
      <w:r w:rsidRPr="00006C43">
        <w:rPr>
          <w:color w:val="000000"/>
          <w:sz w:val="28"/>
          <w:szCs w:val="28"/>
        </w:rPr>
        <w:t>Целеполагание</w:t>
      </w:r>
      <w:proofErr w:type="spellEnd"/>
      <w:r w:rsidRPr="00006C43">
        <w:rPr>
          <w:color w:val="000000"/>
          <w:sz w:val="28"/>
          <w:szCs w:val="28"/>
        </w:rPr>
        <w:t xml:space="preserve"> и декомпозиция целей управления знаниями в организации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Применение системного подхода в управлении знаниями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Характеристика стратегий управления знаниями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Лидерство в управлении знаниями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Функции менеджмента в управлении знаниями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Стратегическое планирование управления знаниями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Интеллектуальный капитал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Интеллектуальные ресурсы как объекты управления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Интеллектуальное предпринимательство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Оценка интеллектуального капитала предприятия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Информационное пространство менеджера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Характеристика данных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Методы проектирования организационных структур управления в управлении знаниями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Виды (модели) организационных структур управления в управлении знаниями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Влияние параметров организационных структур управления на выбор и разработку стратегии управления знаниями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Методы организационного моделирования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Влияние вида организационной структуры на систему управления знаниями организации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Взаимодействие формальных и неформальных организационных структур в управлении знаниями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Характеристика виртуальных предприятий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Роль профессиональных сообществ в организации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Характеристика социальных сетей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Коммуникации в системе управления знаниями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proofErr w:type="spellStart"/>
      <w:r w:rsidRPr="00006C43">
        <w:rPr>
          <w:color w:val="000000"/>
          <w:sz w:val="28"/>
          <w:szCs w:val="28"/>
        </w:rPr>
        <w:t>Репутационный</w:t>
      </w:r>
      <w:proofErr w:type="spellEnd"/>
      <w:r w:rsidRPr="00006C43">
        <w:rPr>
          <w:color w:val="000000"/>
          <w:sz w:val="28"/>
          <w:szCs w:val="28"/>
        </w:rPr>
        <w:t xml:space="preserve"> менеджмент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Подходы к оценке эффективности системы управления знаниями в организации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Оптимизация затрат при внедрении системы управления знаниями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Лидерство в интеллектуальных организациях</w:t>
      </w:r>
    </w:p>
    <w:p w:rsidR="006002C5" w:rsidRPr="00006C43" w:rsidRDefault="006002C5" w:rsidP="00006C4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006C43">
        <w:rPr>
          <w:color w:val="000000"/>
          <w:sz w:val="28"/>
          <w:szCs w:val="28"/>
        </w:rPr>
        <w:t>Организационная культура, ориентированная на знания</w:t>
      </w:r>
    </w:p>
    <w:p w:rsidR="00DC594E" w:rsidRPr="00006C43" w:rsidRDefault="00DC594E" w:rsidP="00006C43">
      <w:pPr>
        <w:spacing w:line="360" w:lineRule="auto"/>
        <w:rPr>
          <w:sz w:val="28"/>
          <w:szCs w:val="28"/>
        </w:rPr>
      </w:pPr>
    </w:p>
    <w:sectPr w:rsidR="00DC594E" w:rsidRPr="00006C43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3D5D"/>
    <w:multiLevelType w:val="multilevel"/>
    <w:tmpl w:val="D812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defaultTabStop w:val="708"/>
  <w:characterSpacingControl w:val="doNotCompress"/>
  <w:compat/>
  <w:rsids>
    <w:rsidRoot w:val="006002C5"/>
    <w:rsid w:val="00006C43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002C5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5A4B"/>
    <w:rsid w:val="00D17FA2"/>
    <w:rsid w:val="00D377E3"/>
    <w:rsid w:val="00D506F9"/>
    <w:rsid w:val="00DA236E"/>
    <w:rsid w:val="00DC594E"/>
    <w:rsid w:val="00DD78E4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2017-02-08T12:38:00Z</dcterms:created>
  <dcterms:modified xsi:type="dcterms:W3CDTF">2017-02-09T12:53:00Z</dcterms:modified>
</cp:coreProperties>
</file>